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BD3E1D">
      <w:pPr>
        <w:spacing w:line="600" w:lineRule="exact"/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shd w:val="clear" w:color="auto" w:fill="FFFFFF"/>
        </w:rPr>
        <w:t>附件2</w:t>
      </w:r>
    </w:p>
    <w:p w14:paraId="181902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jc w:val="center"/>
        <w:textAlignment w:val="auto"/>
        <w:rPr>
          <w:rFonts w:hint="eastAsia" w:ascii="方正小标宋简体" w:hAnsi="方正小标宋简体" w:eastAsia="方正小标宋简体"/>
          <w:bCs/>
          <w:sz w:val="32"/>
          <w:szCs w:val="32"/>
        </w:rPr>
      </w:pPr>
      <w:r>
        <w:rPr>
          <w:rFonts w:hint="eastAsia" w:ascii="方正小标宋简体" w:hAnsi="方正小标宋简体" w:eastAsia="方正小标宋简体"/>
          <w:bCs/>
          <w:sz w:val="32"/>
          <w:szCs w:val="32"/>
        </w:rPr>
        <w:t>活动报名回执</w:t>
      </w:r>
    </w:p>
    <w:tbl>
      <w:tblPr>
        <w:tblStyle w:val="3"/>
        <w:tblW w:w="8533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6"/>
        <w:gridCol w:w="992"/>
        <w:gridCol w:w="1420"/>
        <w:gridCol w:w="1984"/>
        <w:gridCol w:w="2471"/>
      </w:tblGrid>
      <w:tr w14:paraId="6926A3F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66" w:type="dxa"/>
            <w:vAlign w:val="center"/>
          </w:tcPr>
          <w:p w14:paraId="39819652">
            <w:pPr>
              <w:jc w:val="center"/>
              <w:rPr>
                <w:rFonts w:hint="eastAsia" w:ascii="仿宋_GB2312" w:hAnsi="微软雅黑"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  <w:shd w:val="clear" w:color="auto" w:fill="FFFFFF"/>
              </w:rPr>
              <w:t>单位名称</w:t>
            </w:r>
          </w:p>
        </w:tc>
        <w:tc>
          <w:tcPr>
            <w:tcW w:w="6867" w:type="dxa"/>
            <w:gridSpan w:val="4"/>
            <w:vAlign w:val="center"/>
          </w:tcPr>
          <w:p w14:paraId="3B709591">
            <w:pPr>
              <w:jc w:val="center"/>
              <w:rPr>
                <w:rFonts w:hint="eastAsia" w:ascii="仿宋_GB2312" w:hAnsi="微软雅黑"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14:paraId="60B25DF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66" w:type="dxa"/>
            <w:vAlign w:val="center"/>
          </w:tcPr>
          <w:p w14:paraId="0A6DB8E4">
            <w:pPr>
              <w:jc w:val="center"/>
              <w:rPr>
                <w:rFonts w:hint="eastAsia" w:ascii="仿宋_GB2312" w:hAnsi="微软雅黑"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992" w:type="dxa"/>
            <w:vAlign w:val="center"/>
          </w:tcPr>
          <w:p w14:paraId="2E5ABB1A">
            <w:pPr>
              <w:jc w:val="center"/>
              <w:rPr>
                <w:rFonts w:hint="eastAsia" w:ascii="仿宋_GB2312" w:hAnsi="微软雅黑"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  <w:shd w:val="clear" w:color="auto" w:fill="FFFFFF"/>
              </w:rPr>
              <w:t>性别</w:t>
            </w:r>
          </w:p>
        </w:tc>
        <w:tc>
          <w:tcPr>
            <w:tcW w:w="1420" w:type="dxa"/>
            <w:vAlign w:val="center"/>
          </w:tcPr>
          <w:p w14:paraId="69C897BB">
            <w:pPr>
              <w:jc w:val="center"/>
              <w:rPr>
                <w:rFonts w:hint="eastAsia" w:ascii="仿宋_GB2312" w:hAnsi="微软雅黑"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  <w:shd w:val="clear" w:color="auto" w:fill="FFFFFF"/>
              </w:rPr>
              <w:t>职务</w:t>
            </w:r>
          </w:p>
        </w:tc>
        <w:tc>
          <w:tcPr>
            <w:tcW w:w="1984" w:type="dxa"/>
            <w:vAlign w:val="center"/>
          </w:tcPr>
          <w:p w14:paraId="4F71BF1E">
            <w:pPr>
              <w:jc w:val="center"/>
              <w:rPr>
                <w:rFonts w:hint="eastAsia" w:ascii="仿宋_GB2312" w:hAnsi="微软雅黑"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  <w:shd w:val="clear" w:color="auto" w:fill="FFFFFF"/>
              </w:rPr>
              <w:t>联系手机</w:t>
            </w:r>
          </w:p>
        </w:tc>
        <w:tc>
          <w:tcPr>
            <w:tcW w:w="2471" w:type="dxa"/>
            <w:vAlign w:val="center"/>
          </w:tcPr>
          <w:p w14:paraId="59BDC819">
            <w:pPr>
              <w:jc w:val="center"/>
              <w:rPr>
                <w:rFonts w:hint="eastAsia" w:ascii="仿宋_GB2312" w:hAnsi="微软雅黑"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  <w:shd w:val="clear" w:color="auto" w:fill="FFFFFF"/>
              </w:rPr>
              <w:t>邮 箱</w:t>
            </w:r>
          </w:p>
        </w:tc>
      </w:tr>
      <w:tr w14:paraId="480A5B3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66" w:type="dxa"/>
            <w:vAlign w:val="center"/>
          </w:tcPr>
          <w:p w14:paraId="35CCBD3B">
            <w:pPr>
              <w:jc w:val="center"/>
              <w:rPr>
                <w:rFonts w:hint="eastAsia" w:ascii="仿宋_GB2312" w:hAnsi="微软雅黑" w:eastAsia="仿宋_GB2312"/>
                <w:color w:val="000000"/>
                <w:sz w:val="24"/>
                <w:szCs w:val="32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14:paraId="0A843FC0">
            <w:pPr>
              <w:jc w:val="center"/>
              <w:rPr>
                <w:rFonts w:hint="eastAsia" w:ascii="仿宋_GB2312" w:hAnsi="微软雅黑" w:eastAsia="仿宋_GB2312"/>
                <w:color w:val="000000"/>
                <w:sz w:val="24"/>
                <w:szCs w:val="32"/>
                <w:shd w:val="clear" w:color="auto" w:fill="FFFFFF"/>
              </w:rPr>
            </w:pPr>
          </w:p>
        </w:tc>
        <w:tc>
          <w:tcPr>
            <w:tcW w:w="1420" w:type="dxa"/>
            <w:vAlign w:val="center"/>
          </w:tcPr>
          <w:p w14:paraId="0E8E6EE3">
            <w:pPr>
              <w:jc w:val="center"/>
              <w:rPr>
                <w:rFonts w:hint="eastAsia" w:ascii="仿宋_GB2312" w:hAnsi="微软雅黑" w:eastAsia="仿宋_GB2312"/>
                <w:color w:val="000000"/>
                <w:sz w:val="24"/>
                <w:szCs w:val="32"/>
                <w:shd w:val="clear" w:color="auto" w:fill="FFFFFF"/>
              </w:rPr>
            </w:pPr>
          </w:p>
        </w:tc>
        <w:tc>
          <w:tcPr>
            <w:tcW w:w="1984" w:type="dxa"/>
            <w:vAlign w:val="center"/>
          </w:tcPr>
          <w:p w14:paraId="0940AE8B">
            <w:pPr>
              <w:jc w:val="center"/>
              <w:rPr>
                <w:rFonts w:hint="eastAsia" w:ascii="仿宋_GB2312" w:hAnsi="微软雅黑" w:eastAsia="仿宋_GB2312"/>
                <w:color w:val="000000"/>
                <w:sz w:val="24"/>
                <w:szCs w:val="32"/>
                <w:shd w:val="clear" w:color="auto" w:fill="FFFFFF"/>
              </w:rPr>
            </w:pPr>
          </w:p>
        </w:tc>
        <w:tc>
          <w:tcPr>
            <w:tcW w:w="2471" w:type="dxa"/>
            <w:vAlign w:val="center"/>
          </w:tcPr>
          <w:p w14:paraId="1174C731">
            <w:pPr>
              <w:jc w:val="center"/>
              <w:rPr>
                <w:rFonts w:hint="eastAsia" w:ascii="仿宋_GB2312" w:hAnsi="微软雅黑" w:eastAsia="仿宋_GB2312"/>
                <w:color w:val="000000"/>
                <w:sz w:val="24"/>
                <w:szCs w:val="32"/>
                <w:shd w:val="clear" w:color="auto" w:fill="FFFFFF"/>
              </w:rPr>
            </w:pPr>
          </w:p>
        </w:tc>
      </w:tr>
      <w:tr w14:paraId="3D2BAF6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66" w:type="dxa"/>
            <w:vAlign w:val="center"/>
          </w:tcPr>
          <w:p w14:paraId="505A6AEE">
            <w:pPr>
              <w:jc w:val="center"/>
              <w:rPr>
                <w:rFonts w:hint="eastAsia" w:ascii="仿宋_GB2312" w:hAnsi="微软雅黑" w:eastAsia="仿宋_GB2312"/>
                <w:color w:val="000000"/>
                <w:sz w:val="24"/>
                <w:szCs w:val="32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14:paraId="37C50268">
            <w:pPr>
              <w:jc w:val="center"/>
              <w:rPr>
                <w:rFonts w:hint="eastAsia" w:ascii="仿宋_GB2312" w:hAnsi="微软雅黑" w:eastAsia="仿宋_GB2312"/>
                <w:color w:val="000000"/>
                <w:sz w:val="24"/>
                <w:szCs w:val="32"/>
                <w:shd w:val="clear" w:color="auto" w:fill="FFFFFF"/>
              </w:rPr>
            </w:pPr>
          </w:p>
        </w:tc>
        <w:tc>
          <w:tcPr>
            <w:tcW w:w="1420" w:type="dxa"/>
            <w:vAlign w:val="center"/>
          </w:tcPr>
          <w:p w14:paraId="1BFA105F">
            <w:pPr>
              <w:jc w:val="center"/>
              <w:rPr>
                <w:rFonts w:hint="eastAsia" w:ascii="仿宋_GB2312" w:hAnsi="微软雅黑" w:eastAsia="仿宋_GB2312"/>
                <w:color w:val="000000"/>
                <w:sz w:val="24"/>
                <w:szCs w:val="32"/>
                <w:shd w:val="clear" w:color="auto" w:fill="FFFFFF"/>
              </w:rPr>
            </w:pPr>
          </w:p>
        </w:tc>
        <w:tc>
          <w:tcPr>
            <w:tcW w:w="1984" w:type="dxa"/>
            <w:vAlign w:val="center"/>
          </w:tcPr>
          <w:p w14:paraId="6352D604">
            <w:pPr>
              <w:jc w:val="center"/>
              <w:rPr>
                <w:rFonts w:hint="eastAsia" w:ascii="仿宋_GB2312" w:hAnsi="微软雅黑" w:eastAsia="仿宋_GB2312"/>
                <w:color w:val="000000"/>
                <w:sz w:val="24"/>
                <w:szCs w:val="32"/>
                <w:shd w:val="clear" w:color="auto" w:fill="FFFFFF"/>
              </w:rPr>
            </w:pPr>
          </w:p>
        </w:tc>
        <w:tc>
          <w:tcPr>
            <w:tcW w:w="2471" w:type="dxa"/>
            <w:vAlign w:val="center"/>
          </w:tcPr>
          <w:p w14:paraId="7BE9388F">
            <w:pPr>
              <w:jc w:val="center"/>
              <w:rPr>
                <w:rFonts w:hint="eastAsia" w:ascii="仿宋_GB2312" w:hAnsi="微软雅黑" w:eastAsia="仿宋_GB2312"/>
                <w:color w:val="000000"/>
                <w:sz w:val="24"/>
                <w:szCs w:val="32"/>
                <w:shd w:val="clear" w:color="auto" w:fill="FFFFFF"/>
              </w:rPr>
            </w:pPr>
          </w:p>
        </w:tc>
      </w:tr>
    </w:tbl>
    <w:p w14:paraId="4FF3BF3B">
      <w:pPr>
        <w:widowControl/>
        <w:spacing w:line="36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注：请完整清晰填写报名回执，并于10月31日17:00前以电子邮件形式反馈至邮箱：</w:t>
      </w:r>
      <w:r>
        <w:rPr>
          <w:rFonts w:hint="eastAsia" w:ascii="仿宋_GB2312" w:hAnsi="仿宋_GB2312" w:eastAsia="仿宋_GB2312" w:cs="仿宋_GB2312"/>
          <w:sz w:val="24"/>
          <w:szCs w:val="24"/>
        </w:rPr>
        <w:fldChar w:fldCharType="begin"/>
      </w:r>
      <w:r>
        <w:rPr>
          <w:rFonts w:hint="eastAsia" w:ascii="仿宋_GB2312" w:hAnsi="仿宋_GB2312" w:eastAsia="仿宋_GB2312" w:cs="仿宋_GB2312"/>
          <w:sz w:val="24"/>
          <w:szCs w:val="24"/>
        </w:rPr>
        <w:instrText xml:space="preserve"> HYPERLINK "mailto:1125308136@qq.com" </w:instrText>
      </w:r>
      <w:r>
        <w:rPr>
          <w:rFonts w:hint="eastAsia" w:ascii="仿宋_GB2312" w:hAnsi="仿宋_GB2312" w:eastAsia="仿宋_GB2312" w:cs="仿宋_GB2312"/>
          <w:sz w:val="24"/>
          <w:szCs w:val="24"/>
        </w:rPr>
        <w:fldChar w:fldCharType="separate"/>
      </w:r>
      <w:r>
        <w:rPr>
          <w:rFonts w:hint="eastAsia" w:ascii="仿宋_GB2312" w:hAnsi="仿宋_GB2312" w:eastAsia="仿宋_GB2312" w:cs="仿宋_GB2312"/>
          <w:sz w:val="24"/>
          <w:szCs w:val="24"/>
        </w:rPr>
        <w:t>1125308136@qq.com</w:t>
      </w:r>
      <w:r>
        <w:rPr>
          <w:rFonts w:hint="eastAsia" w:ascii="仿宋_GB2312" w:hAnsi="仿宋_GB2312" w:eastAsia="仿宋_GB2312" w:cs="仿宋_GB2312"/>
          <w:sz w:val="24"/>
          <w:szCs w:val="24"/>
        </w:rPr>
        <w:fldChar w:fldCharType="end"/>
      </w:r>
      <w:r>
        <w:rPr>
          <w:rFonts w:hint="eastAsia" w:ascii="仿宋_GB2312" w:hAnsi="仿宋_GB2312" w:eastAsia="仿宋_GB2312" w:cs="仿宋_GB2312"/>
          <w:sz w:val="24"/>
          <w:szCs w:val="24"/>
        </w:rPr>
        <w:t>，以便开展相关工作。</w:t>
      </w:r>
    </w:p>
    <w:p w14:paraId="433407E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BD3C4A"/>
    <w:rsid w:val="6BBD3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2025-10-29T08:14:00Z</dcterms:created>
  <dc:creator>Tallulah</dc:creator>
  <cp:lastModifiedBy>Tallulah</cp:lastModifiedBy>
  <dcterms:modified xsi:type="dcterms:W3CDTF">2025-10-29T08:15:25Z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1D72204A01894318AA53E3CE99248056_11</vt:lpwstr>
  </property>
  <property fmtid="{D5CDD505-2E9C-101B-9397-08002B2CF9AE}" pid="4" name="KSOTemplateDocerSaveRecord">
    <vt:lpwstr>eyJoZGlkIjoiZTJlZTQ4Y2I5YWI3NWEwZjRmYjc2YzMyMmM3Mjk0YzMiLCJ1c2VySWQiOiI1OTY3NzczODkifQ==</vt:lpwstr>
  </property>
</Properties>
</file>